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BD2" w:rsidRDefault="00586BD2">
      <w:pPr>
        <w:widowControl w:val="0"/>
        <w:jc w:val="center"/>
        <w:rPr>
          <w:sz w:val="22"/>
          <w:szCs w:val="22"/>
        </w:rPr>
      </w:pPr>
      <w:r>
        <w:rPr>
          <w:sz w:val="22"/>
          <w:szCs w:val="22"/>
        </w:rPr>
        <w:t>Florida Department of Environmental Protection</w:t>
      </w:r>
    </w:p>
    <w:p w:rsidR="00586BD2" w:rsidRDefault="00586BD2">
      <w:pPr>
        <w:widowControl w:val="0"/>
        <w:jc w:val="center"/>
        <w:rPr>
          <w:sz w:val="22"/>
          <w:szCs w:val="22"/>
        </w:rPr>
      </w:pPr>
      <w:r>
        <w:rPr>
          <w:sz w:val="22"/>
          <w:szCs w:val="22"/>
        </w:rPr>
        <w:t xml:space="preserve">Division of Air Resource Management, </w:t>
      </w:r>
      <w:r w:rsidR="004247CB">
        <w:rPr>
          <w:sz w:val="22"/>
          <w:szCs w:val="22"/>
        </w:rPr>
        <w:t>Office of Permitting and Compliance</w:t>
      </w:r>
    </w:p>
    <w:p w:rsidR="00586BD2" w:rsidRDefault="00586BD2">
      <w:pPr>
        <w:widowControl w:val="0"/>
        <w:jc w:val="center"/>
        <w:rPr>
          <w:sz w:val="22"/>
          <w:szCs w:val="22"/>
        </w:rPr>
      </w:pPr>
      <w:r>
        <w:rPr>
          <w:sz w:val="22"/>
          <w:szCs w:val="22"/>
        </w:rPr>
        <w:t xml:space="preserve">Draft Air Construction Permit No. </w:t>
      </w:r>
      <w:r w:rsidR="004247CB">
        <w:rPr>
          <w:sz w:val="22"/>
          <w:szCs w:val="22"/>
        </w:rPr>
        <w:t>0</w:t>
      </w:r>
      <w:r w:rsidR="00BB3772">
        <w:rPr>
          <w:sz w:val="22"/>
          <w:szCs w:val="22"/>
        </w:rPr>
        <w:t>870003</w:t>
      </w:r>
      <w:r w:rsidR="004247CB">
        <w:rPr>
          <w:sz w:val="22"/>
          <w:szCs w:val="22"/>
        </w:rPr>
        <w:t>-0</w:t>
      </w:r>
      <w:r w:rsidR="00BB3772">
        <w:rPr>
          <w:sz w:val="22"/>
          <w:szCs w:val="22"/>
        </w:rPr>
        <w:t>13</w:t>
      </w:r>
      <w:r>
        <w:rPr>
          <w:sz w:val="22"/>
          <w:szCs w:val="22"/>
        </w:rPr>
        <w:t>-AC</w:t>
      </w:r>
    </w:p>
    <w:p w:rsidR="00586BD2" w:rsidRDefault="00586BD2">
      <w:pPr>
        <w:widowControl w:val="0"/>
        <w:jc w:val="center"/>
        <w:outlineLvl w:val="0"/>
        <w:rPr>
          <w:sz w:val="22"/>
          <w:szCs w:val="22"/>
        </w:rPr>
      </w:pPr>
      <w:r>
        <w:rPr>
          <w:sz w:val="22"/>
          <w:szCs w:val="22"/>
        </w:rPr>
        <w:t>Draft/Proposed Air Operation Permit Re</w:t>
      </w:r>
      <w:r w:rsidR="004247CB">
        <w:rPr>
          <w:sz w:val="22"/>
          <w:szCs w:val="22"/>
        </w:rPr>
        <w:t>vision</w:t>
      </w:r>
      <w:r>
        <w:rPr>
          <w:sz w:val="22"/>
          <w:szCs w:val="22"/>
        </w:rPr>
        <w:t xml:space="preserve"> No. </w:t>
      </w:r>
      <w:r w:rsidR="004247CB">
        <w:rPr>
          <w:sz w:val="22"/>
          <w:szCs w:val="22"/>
        </w:rPr>
        <w:t>0</w:t>
      </w:r>
      <w:r w:rsidR="00BB3772">
        <w:rPr>
          <w:sz w:val="22"/>
          <w:szCs w:val="22"/>
        </w:rPr>
        <w:t>870003</w:t>
      </w:r>
      <w:r w:rsidR="004247CB">
        <w:rPr>
          <w:sz w:val="22"/>
          <w:szCs w:val="22"/>
        </w:rPr>
        <w:t>-0</w:t>
      </w:r>
      <w:r w:rsidR="00BB3772">
        <w:rPr>
          <w:sz w:val="22"/>
          <w:szCs w:val="22"/>
        </w:rPr>
        <w:t>14</w:t>
      </w:r>
      <w:r>
        <w:rPr>
          <w:sz w:val="22"/>
          <w:szCs w:val="22"/>
        </w:rPr>
        <w:t>-AV</w:t>
      </w:r>
    </w:p>
    <w:p w:rsidR="00586BD2" w:rsidRDefault="004247CB">
      <w:pPr>
        <w:widowControl w:val="0"/>
        <w:jc w:val="center"/>
        <w:rPr>
          <w:sz w:val="22"/>
          <w:szCs w:val="22"/>
        </w:rPr>
      </w:pPr>
      <w:r>
        <w:rPr>
          <w:sz w:val="22"/>
          <w:szCs w:val="22"/>
        </w:rPr>
        <w:t xml:space="preserve">Florida </w:t>
      </w:r>
      <w:r w:rsidR="00BB3772">
        <w:rPr>
          <w:sz w:val="22"/>
          <w:szCs w:val="22"/>
        </w:rPr>
        <w:t>Municipal Power Agency</w:t>
      </w:r>
      <w:r w:rsidR="001E0BA9">
        <w:rPr>
          <w:sz w:val="22"/>
          <w:szCs w:val="22"/>
        </w:rPr>
        <w:t xml:space="preserve"> (FMPA)</w:t>
      </w:r>
      <w:r w:rsidR="007B285F">
        <w:rPr>
          <w:sz w:val="22"/>
          <w:szCs w:val="22"/>
        </w:rPr>
        <w:t xml:space="preserve">, </w:t>
      </w:r>
      <w:r w:rsidR="00BB3772">
        <w:rPr>
          <w:sz w:val="22"/>
          <w:szCs w:val="22"/>
        </w:rPr>
        <w:t>Stock Island Power Plant</w:t>
      </w:r>
    </w:p>
    <w:p w:rsidR="00586BD2" w:rsidRDefault="00BB3772" w:rsidP="00B61B05">
      <w:pPr>
        <w:widowControl w:val="0"/>
        <w:spacing w:after="120"/>
        <w:jc w:val="center"/>
        <w:rPr>
          <w:sz w:val="22"/>
          <w:szCs w:val="22"/>
        </w:rPr>
      </w:pPr>
      <w:r>
        <w:rPr>
          <w:sz w:val="22"/>
          <w:szCs w:val="22"/>
        </w:rPr>
        <w:t>Monroe</w:t>
      </w:r>
      <w:r w:rsidR="00586BD2">
        <w:rPr>
          <w:sz w:val="22"/>
          <w:szCs w:val="22"/>
        </w:rPr>
        <w:t xml:space="preserve"> County, Florida</w:t>
      </w:r>
    </w:p>
    <w:p w:rsidR="00586BD2" w:rsidRDefault="00586BD2" w:rsidP="0017656A">
      <w:pPr>
        <w:widowControl w:val="0"/>
        <w:tabs>
          <w:tab w:val="center" w:pos="3168"/>
          <w:tab w:val="left" w:pos="3240"/>
          <w:tab w:val="left" w:pos="3615"/>
        </w:tabs>
        <w:spacing w:after="120"/>
        <w:rPr>
          <w:sz w:val="22"/>
          <w:szCs w:val="22"/>
        </w:rPr>
      </w:pPr>
      <w:r>
        <w:rPr>
          <w:b/>
          <w:sz w:val="22"/>
          <w:szCs w:val="22"/>
        </w:rPr>
        <w:t>Applicant</w:t>
      </w:r>
      <w:r>
        <w:rPr>
          <w:sz w:val="22"/>
          <w:szCs w:val="22"/>
        </w:rPr>
        <w:t xml:space="preserve">:  The applicant for this project is the </w:t>
      </w:r>
      <w:r w:rsidR="009127AC">
        <w:rPr>
          <w:sz w:val="22"/>
          <w:szCs w:val="22"/>
        </w:rPr>
        <w:t>Florida Municipal Power Agency</w:t>
      </w:r>
      <w:r w:rsidR="007B285F">
        <w:rPr>
          <w:sz w:val="22"/>
          <w:szCs w:val="22"/>
        </w:rPr>
        <w:t xml:space="preserve">.  </w:t>
      </w:r>
      <w:r>
        <w:rPr>
          <w:sz w:val="22"/>
          <w:szCs w:val="22"/>
        </w:rPr>
        <w:t>The applicant’s responsible official and mailing address are:</w:t>
      </w:r>
      <w:r w:rsidR="00B61B05">
        <w:rPr>
          <w:sz w:val="22"/>
          <w:szCs w:val="22"/>
        </w:rPr>
        <w:t xml:space="preserve"> </w:t>
      </w:r>
      <w:r>
        <w:rPr>
          <w:sz w:val="22"/>
          <w:szCs w:val="22"/>
        </w:rPr>
        <w:t xml:space="preserve"> Mr. </w:t>
      </w:r>
      <w:r w:rsidR="00BB3772">
        <w:rPr>
          <w:sz w:val="22"/>
          <w:szCs w:val="22"/>
        </w:rPr>
        <w:t>Edward Garcia</w:t>
      </w:r>
      <w:r w:rsidR="00B4052E" w:rsidRPr="006B783D">
        <w:rPr>
          <w:sz w:val="22"/>
          <w:szCs w:val="22"/>
        </w:rPr>
        <w:t xml:space="preserve">, </w:t>
      </w:r>
      <w:r w:rsidR="00CF3FC7">
        <w:rPr>
          <w:sz w:val="22"/>
          <w:szCs w:val="22"/>
        </w:rPr>
        <w:t>Director of Generation</w:t>
      </w:r>
      <w:r>
        <w:rPr>
          <w:sz w:val="22"/>
          <w:szCs w:val="22"/>
        </w:rPr>
        <w:t xml:space="preserve">, </w:t>
      </w:r>
      <w:r w:rsidR="0017656A">
        <w:rPr>
          <w:sz w:val="22"/>
          <w:szCs w:val="22"/>
        </w:rPr>
        <w:t xml:space="preserve">Florida </w:t>
      </w:r>
      <w:r w:rsidR="00CF3FC7">
        <w:rPr>
          <w:sz w:val="22"/>
          <w:szCs w:val="22"/>
        </w:rPr>
        <w:t xml:space="preserve">Municipal </w:t>
      </w:r>
      <w:r w:rsidR="0017656A">
        <w:rPr>
          <w:sz w:val="22"/>
          <w:szCs w:val="22"/>
        </w:rPr>
        <w:t>Power</w:t>
      </w:r>
      <w:r w:rsidR="009127AC">
        <w:rPr>
          <w:sz w:val="22"/>
          <w:szCs w:val="22"/>
        </w:rPr>
        <w:t xml:space="preserve"> Agency</w:t>
      </w:r>
      <w:r w:rsidR="00B61B05">
        <w:rPr>
          <w:sz w:val="22"/>
          <w:szCs w:val="22"/>
        </w:rPr>
        <w:t>,</w:t>
      </w:r>
      <w:r>
        <w:rPr>
          <w:sz w:val="22"/>
          <w:szCs w:val="22"/>
        </w:rPr>
        <w:t xml:space="preserve"> </w:t>
      </w:r>
      <w:r w:rsidR="00F03B0A">
        <w:rPr>
          <w:sz w:val="22"/>
          <w:szCs w:val="22"/>
        </w:rPr>
        <w:t>P.O. Box 6100</w:t>
      </w:r>
      <w:r w:rsidR="00DC5437" w:rsidRPr="0050520F">
        <w:rPr>
          <w:sz w:val="22"/>
          <w:szCs w:val="22"/>
        </w:rPr>
        <w:t xml:space="preserve">, </w:t>
      </w:r>
      <w:r w:rsidR="00F03B0A">
        <w:rPr>
          <w:sz w:val="22"/>
          <w:szCs w:val="22"/>
        </w:rPr>
        <w:t>Key West</w:t>
      </w:r>
      <w:r w:rsidR="0017656A" w:rsidRPr="0080253E">
        <w:rPr>
          <w:sz w:val="22"/>
          <w:szCs w:val="22"/>
        </w:rPr>
        <w:t>, Florida  330</w:t>
      </w:r>
      <w:r w:rsidR="00DC5437">
        <w:rPr>
          <w:sz w:val="22"/>
          <w:szCs w:val="22"/>
        </w:rPr>
        <w:t>4</w:t>
      </w:r>
      <w:r w:rsidR="00F03B0A">
        <w:rPr>
          <w:sz w:val="22"/>
          <w:szCs w:val="22"/>
        </w:rPr>
        <w:t>1-6100</w:t>
      </w:r>
      <w:r>
        <w:rPr>
          <w:sz w:val="22"/>
          <w:szCs w:val="22"/>
        </w:rPr>
        <w:t>.</w:t>
      </w:r>
    </w:p>
    <w:p w:rsidR="00586BD2" w:rsidRDefault="00586BD2">
      <w:pPr>
        <w:spacing w:after="120"/>
        <w:rPr>
          <w:sz w:val="22"/>
          <w:szCs w:val="22"/>
        </w:rPr>
      </w:pPr>
      <w:r>
        <w:rPr>
          <w:b/>
          <w:sz w:val="22"/>
          <w:szCs w:val="22"/>
        </w:rPr>
        <w:t>Facility Location</w:t>
      </w:r>
      <w:r>
        <w:rPr>
          <w:sz w:val="22"/>
          <w:szCs w:val="22"/>
        </w:rPr>
        <w:t xml:space="preserve">:  The applicant operates the existing </w:t>
      </w:r>
      <w:r w:rsidR="0076584D">
        <w:rPr>
          <w:sz w:val="22"/>
          <w:szCs w:val="22"/>
        </w:rPr>
        <w:t>Stock Island Power Plant</w:t>
      </w:r>
      <w:r>
        <w:rPr>
          <w:sz w:val="22"/>
          <w:szCs w:val="22"/>
        </w:rPr>
        <w:t xml:space="preserve">, which is located in </w:t>
      </w:r>
      <w:r w:rsidR="0076584D">
        <w:rPr>
          <w:sz w:val="22"/>
          <w:szCs w:val="22"/>
        </w:rPr>
        <w:t>Monroe</w:t>
      </w:r>
      <w:r>
        <w:rPr>
          <w:sz w:val="22"/>
          <w:szCs w:val="22"/>
        </w:rPr>
        <w:t xml:space="preserve"> County at </w:t>
      </w:r>
      <w:r w:rsidR="00DC5437" w:rsidRPr="0050520F">
        <w:rPr>
          <w:sz w:val="22"/>
          <w:szCs w:val="22"/>
        </w:rPr>
        <w:t>6900 Front Street, Stock Island</w:t>
      </w:r>
      <w:r w:rsidR="0017656A" w:rsidRPr="005F78BA">
        <w:rPr>
          <w:sz w:val="22"/>
          <w:szCs w:val="22"/>
        </w:rPr>
        <w:t>, Florida</w:t>
      </w:r>
      <w:r>
        <w:rPr>
          <w:sz w:val="22"/>
          <w:szCs w:val="22"/>
        </w:rPr>
        <w:t>.</w:t>
      </w:r>
    </w:p>
    <w:p w:rsidR="00586BD2" w:rsidRPr="001E0BA9" w:rsidRDefault="00586BD2">
      <w:pPr>
        <w:spacing w:after="120"/>
        <w:rPr>
          <w:color w:val="000000"/>
          <w:sz w:val="22"/>
          <w:szCs w:val="22"/>
        </w:rPr>
      </w:pPr>
      <w:r>
        <w:rPr>
          <w:b/>
          <w:sz w:val="22"/>
          <w:szCs w:val="22"/>
        </w:rPr>
        <w:t>Project</w:t>
      </w:r>
      <w:r w:rsidRPr="001E0BA9">
        <w:rPr>
          <w:sz w:val="22"/>
          <w:szCs w:val="22"/>
        </w:rPr>
        <w:t xml:space="preserve">:  </w:t>
      </w:r>
      <w:r w:rsidR="00FB1F9C" w:rsidRPr="00FB1F9C">
        <w:rPr>
          <w:sz w:val="22"/>
          <w:szCs w:val="22"/>
        </w:rPr>
        <w:t xml:space="preserve">The existing facility previously contained three high-speed peaking generators powered by diesel fuel-fired engines.  Two of the three units were taken out of service as of December 28, 2009.  The third engine, designated as the EP2 engine, was refurbished in 2010.  It is currently treated as an emissions unit that is exempt from permitting since FMPA accepted a fuel usage limit of 32,000 gallons of diesel fuel oil per year for this engine.  Because the engine has the potential to burn approximately 159 gallons of oil per hour, the self-imposed fuel usage limit will currently only allow operation for up to approximately 200 hours per year.  FMPA is requesting the authority to more fully utilize this generator to provide electrical energy to the local grid during periods of peak demand.  Providing this peak energy generation capability will allow FMPA to better meet near-term demand increases and to delay the need to invest capital in new power production units.  FMPA has provided information to show that this engine can be operated up to a maximum of 2,500 hours per year without triggering a net significant increase in actual emissions pursuant to the prevention of significant deterioration (PSD) rules.  </w:t>
      </w:r>
      <w:r w:rsidR="001E0BA9" w:rsidRPr="001E0BA9">
        <w:rPr>
          <w:sz w:val="22"/>
          <w:szCs w:val="22"/>
        </w:rPr>
        <w:t>This increase in hours of operation requires an air construction permit to implement.</w:t>
      </w:r>
      <w:r w:rsidR="001E0BA9">
        <w:rPr>
          <w:sz w:val="22"/>
          <w:szCs w:val="22"/>
        </w:rPr>
        <w:t xml:space="preserve">  </w:t>
      </w:r>
      <w:r w:rsidR="008A6A11" w:rsidRPr="001E0BA9">
        <w:rPr>
          <w:sz w:val="22"/>
          <w:szCs w:val="22"/>
        </w:rPr>
        <w:t>The Title V air operation permit revision also incorporates these changes.</w:t>
      </w:r>
    </w:p>
    <w:p w:rsidR="00586BD2" w:rsidRDefault="00586BD2">
      <w:pPr>
        <w:widowControl w:val="0"/>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72F28">
        <w:rPr>
          <w:sz w:val="22"/>
          <w:szCs w:val="22"/>
        </w:rPr>
        <w:t>Office of Permitting and Compliance</w:t>
      </w:r>
      <w:r>
        <w:rPr>
          <w:sz w:val="22"/>
          <w:szCs w:val="22"/>
        </w:rPr>
        <w:t xml:space="preserve"> is the Permitting Authority responsible for making a permit determination for this project.</w:t>
      </w:r>
    </w:p>
    <w:p w:rsidR="00586BD2" w:rsidRDefault="00586BD2">
      <w:pPr>
        <w:widowControl w:val="0"/>
        <w:spacing w:after="120"/>
        <w:rPr>
          <w:sz w:val="22"/>
          <w:szCs w:val="22"/>
        </w:rPr>
      </w:pPr>
      <w:r>
        <w:rPr>
          <w:sz w:val="22"/>
          <w:szCs w:val="22"/>
        </w:rPr>
        <w:t xml:space="preserve">Applications for Title V air operation permits for facilities that contain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w:t>
      </w:r>
      <w:r w:rsidR="008A6A11">
        <w:rPr>
          <w:sz w:val="22"/>
          <w:szCs w:val="22"/>
        </w:rPr>
        <w:t>Office of Permitting and Compliance</w:t>
      </w:r>
      <w:r>
        <w:rPr>
          <w:sz w:val="22"/>
          <w:szCs w:val="22"/>
        </w:rPr>
        <w:t xml:space="preserve">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Pr>
              <w:sz w:val="22"/>
              <w:szCs w:val="22"/>
            </w:rPr>
            <w:t>111 South Magnolia Drive, Suite #4</w:t>
          </w:r>
        </w:smartTag>
        <w:r>
          <w:rPr>
            <w:sz w:val="22"/>
            <w:szCs w:val="22"/>
          </w:rPr>
          <w:t xml:space="preserve">, </w:t>
        </w:r>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 xml:space="preserve">.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w:t>
      </w:r>
      <w:r w:rsidR="00E72F28">
        <w:rPr>
          <w:sz w:val="22"/>
          <w:szCs w:val="22"/>
        </w:rPr>
        <w:t>717-9001</w:t>
      </w:r>
      <w:r>
        <w:rPr>
          <w:sz w:val="22"/>
          <w:szCs w:val="22"/>
        </w:rPr>
        <w:t>.</w:t>
      </w:r>
    </w:p>
    <w:p w:rsidR="00586BD2" w:rsidRDefault="00586BD2">
      <w:pPr>
        <w:widowControl w:val="0"/>
        <w:spacing w:after="120"/>
        <w:outlineLvl w:val="0"/>
        <w:rPr>
          <w:sz w:val="22"/>
          <w:szCs w:val="22"/>
        </w:rPr>
      </w:pPr>
      <w:r>
        <w:rPr>
          <w:b/>
          <w:sz w:val="22"/>
          <w:szCs w:val="22"/>
        </w:rPr>
        <w:t>Project File</w:t>
      </w:r>
      <w:r>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the draft/proposed air operation permit re</w:t>
      </w:r>
      <w:r w:rsidR="00C024D9">
        <w:rPr>
          <w:sz w:val="22"/>
          <w:szCs w:val="22"/>
        </w:rPr>
        <w:t>vision</w:t>
      </w:r>
      <w:r>
        <w:rPr>
          <w:sz w:val="22"/>
          <w:szCs w:val="22"/>
        </w:rPr>
        <w:t>, the Statement of Basis, the application, and the information submitted by the applicant, exclusive of confidential records under Section 403.111, F.S.  Interested persons may view the draft air construction permit</w:t>
      </w:r>
      <w:r w:rsidR="00A43DB5">
        <w:rPr>
          <w:sz w:val="22"/>
          <w:szCs w:val="22"/>
        </w:rPr>
        <w:t xml:space="preserve"> </w:t>
      </w:r>
      <w:r>
        <w:rPr>
          <w:sz w:val="22"/>
          <w:szCs w:val="22"/>
        </w:rPr>
        <w:t>and draft/p</w:t>
      </w:r>
      <w:r w:rsidR="00B31908">
        <w:rPr>
          <w:sz w:val="22"/>
          <w:szCs w:val="22"/>
        </w:rPr>
        <w:t>roposed air operation permit re</w:t>
      </w:r>
      <w:r w:rsidR="00C024D9">
        <w:rPr>
          <w:sz w:val="22"/>
          <w:szCs w:val="22"/>
        </w:rPr>
        <w:t>vision</w:t>
      </w:r>
      <w:r>
        <w:rPr>
          <w:sz w:val="22"/>
          <w:szCs w:val="22"/>
        </w:rPr>
        <w:t xml:space="preserve"> by visiting the following website:  </w:t>
      </w:r>
      <w:hyperlink r:id="rId7" w:history="1">
        <w:r>
          <w:rPr>
            <w:rStyle w:val="Hyperlink"/>
            <w:sz w:val="22"/>
            <w:szCs w:val="22"/>
          </w:rPr>
          <w:t>http://www.dep.state.fl.us/air/emission/apds/default.asp</w:t>
        </w:r>
      </w:hyperlink>
      <w:r>
        <w:rPr>
          <w:sz w:val="22"/>
          <w:szCs w:val="22"/>
        </w:rPr>
        <w:t xml:space="preserve"> and entering the permit numbers shown above.  Interested persons may contact the Permitting Authority’s project review engineer for additional information at the address or phone number listed above.</w:t>
      </w:r>
    </w:p>
    <w:p w:rsidR="00586BD2" w:rsidRDefault="00586BD2">
      <w:pPr>
        <w:spacing w:after="120"/>
        <w:rPr>
          <w:sz w:val="22"/>
          <w:szCs w:val="22"/>
        </w:rPr>
      </w:pPr>
      <w:r>
        <w:rPr>
          <w:b/>
          <w:sz w:val="22"/>
          <w:szCs w:val="22"/>
        </w:rPr>
        <w:t>Notice of Intent to Issue Permits</w:t>
      </w:r>
      <w:r>
        <w:rPr>
          <w:sz w:val="22"/>
          <w:szCs w:val="22"/>
        </w:rPr>
        <w:t>:  The Permitting Authority gives notice of its intent to issue an air construction permit</w:t>
      </w:r>
      <w:r w:rsidR="00A43DB5">
        <w:rPr>
          <w:sz w:val="22"/>
          <w:szCs w:val="22"/>
        </w:rPr>
        <w:t xml:space="preserve"> </w:t>
      </w:r>
      <w:r>
        <w:rPr>
          <w:sz w:val="22"/>
          <w:szCs w:val="22"/>
        </w:rPr>
        <w:t xml:space="preserve">to the applicant for the project described above.  The applicant has provided reasonable </w:t>
      </w:r>
      <w:r>
        <w:rPr>
          <w:sz w:val="22"/>
          <w:szCs w:val="22"/>
        </w:rPr>
        <w:lastRenderedPageBreak/>
        <w:t>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586BD2" w:rsidRDefault="00586BD2">
      <w:pPr>
        <w:spacing w:after="120"/>
        <w:rPr>
          <w:sz w:val="22"/>
          <w:szCs w:val="22"/>
        </w:rPr>
      </w:pPr>
      <w:r>
        <w:rPr>
          <w:sz w:val="22"/>
          <w:szCs w:val="22"/>
        </w:rPr>
        <w:t>The Permitting Authority gives notice of its intent to issue a revised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62-214, 62-296 and 62-297, F.A.C.  The Permitting Authority will issue a final permit in accordance with the conditions of the draft/proposed permit re</w:t>
      </w:r>
      <w:r w:rsidR="00C024D9">
        <w:rPr>
          <w:sz w:val="22"/>
          <w:szCs w:val="22"/>
        </w:rPr>
        <w:t>vision</w:t>
      </w:r>
      <w:r>
        <w:rPr>
          <w:sz w:val="22"/>
          <w:szCs w:val="22"/>
        </w:rPr>
        <w:t xml:space="preserve"> unless a response received in accordance with the following procedures results in a different decision or a significant change of terms or conditions.</w:t>
      </w:r>
    </w:p>
    <w:p w:rsidR="00586BD2" w:rsidRDefault="00586BD2">
      <w:pPr>
        <w:widowControl w:val="0"/>
        <w:spacing w:after="120"/>
        <w:rPr>
          <w:sz w:val="22"/>
          <w:szCs w:val="22"/>
        </w:rPr>
      </w:pPr>
      <w:r>
        <w:rPr>
          <w:b/>
          <w:sz w:val="22"/>
          <w:szCs w:val="22"/>
        </w:rPr>
        <w:t>Comments</w:t>
      </w:r>
      <w:r>
        <w:rPr>
          <w:sz w:val="22"/>
          <w:szCs w:val="22"/>
        </w:rPr>
        <w:t>:  The Permitting Authority will accept written comments concerning the draft air construction permit</w:t>
      </w:r>
      <w:r w:rsidR="00170DE5">
        <w:rPr>
          <w:sz w:val="22"/>
          <w:szCs w:val="22"/>
        </w:rPr>
        <w:t xml:space="preserve"> </w:t>
      </w:r>
      <w:r>
        <w:rPr>
          <w:sz w:val="22"/>
          <w:szCs w:val="22"/>
        </w:rPr>
        <w:t>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w:t>
      </w:r>
      <w:r w:rsidR="00A43DB5">
        <w:rPr>
          <w:sz w:val="22"/>
          <w:szCs w:val="22"/>
        </w:rPr>
        <w:t xml:space="preserve"> modification</w:t>
      </w:r>
      <w:r>
        <w:rPr>
          <w:sz w:val="22"/>
          <w:szCs w:val="22"/>
        </w:rPr>
        <w:t>, the Permitting Authority shall revise the draft air construction permit and require, if applicable, another Public Notice.  All comments filed will be made available for public inspection.</w:t>
      </w:r>
    </w:p>
    <w:p w:rsidR="00586BD2" w:rsidRDefault="00586BD2">
      <w:pPr>
        <w:widowControl w:val="0"/>
        <w:spacing w:after="120"/>
        <w:rPr>
          <w:sz w:val="22"/>
          <w:szCs w:val="22"/>
        </w:rPr>
      </w:pPr>
      <w:r>
        <w:rPr>
          <w:sz w:val="22"/>
          <w:szCs w:val="22"/>
        </w:rPr>
        <w:t>The Permitting Authority will accept written comments concerning the draft/proposed Title V air operation permit re</w:t>
      </w:r>
      <w:r w:rsidR="00FF2367">
        <w:rPr>
          <w:sz w:val="22"/>
          <w:szCs w:val="22"/>
        </w:rPr>
        <w:t>vision</w:t>
      </w:r>
      <w:r>
        <w:rPr>
          <w:sz w:val="22"/>
          <w:szCs w:val="22"/>
        </w:rPr>
        <w:t xml:space="preserve">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re</w:t>
      </w:r>
      <w:r w:rsidR="00FF2367">
        <w:rPr>
          <w:sz w:val="22"/>
          <w:szCs w:val="22"/>
        </w:rPr>
        <w:t>vision</w:t>
      </w:r>
      <w:r>
        <w:rPr>
          <w:sz w:val="22"/>
          <w:szCs w:val="22"/>
        </w:rPr>
        <w:t>, the Permitting Authority shall issue a revised draft/proposed permit re</w:t>
      </w:r>
      <w:r w:rsidR="00FF2367">
        <w:rPr>
          <w:sz w:val="22"/>
          <w:szCs w:val="22"/>
        </w:rPr>
        <w:t>vision</w:t>
      </w:r>
      <w:r>
        <w:rPr>
          <w:sz w:val="22"/>
          <w:szCs w:val="22"/>
        </w:rPr>
        <w:t xml:space="preserve"> and require, if applicable, another Public Notice.  All comments filed will be made available for public inspection.  For additional information, contact the Permitting Authority at the above address or phone number.</w:t>
      </w:r>
    </w:p>
    <w:p w:rsidR="00586BD2" w:rsidRDefault="00586BD2">
      <w:pPr>
        <w:widowControl w:val="0"/>
        <w:spacing w:after="120"/>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86BD2" w:rsidRDefault="00586BD2">
      <w:pPr>
        <w:widowControl w:val="0"/>
        <w:tabs>
          <w:tab w:val="left" w:pos="0"/>
        </w:tabs>
        <w:spacing w:after="120"/>
        <w:rPr>
          <w:sz w:val="22"/>
          <w:szCs w:val="22"/>
        </w:rPr>
      </w:pPr>
      <w:r>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w:t>
      </w:r>
      <w:r>
        <w:rPr>
          <w:sz w:val="22"/>
          <w:szCs w:val="22"/>
        </w:rPr>
        <w:lastRenderedPageBreak/>
        <w:t>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86BD2" w:rsidRDefault="00586BD2">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586BD2" w:rsidRDefault="00586BD2">
      <w:pPr>
        <w:widowControl w:val="0"/>
        <w:tabs>
          <w:tab w:val="left" w:pos="0"/>
        </w:tabs>
        <w:spacing w:after="120"/>
        <w:rPr>
          <w:sz w:val="22"/>
          <w:szCs w:val="22"/>
        </w:rPr>
      </w:pPr>
      <w:r>
        <w:rPr>
          <w:b/>
          <w:sz w:val="22"/>
          <w:szCs w:val="22"/>
        </w:rPr>
        <w:t>Mediation</w:t>
      </w:r>
      <w:r>
        <w:rPr>
          <w:sz w:val="22"/>
          <w:szCs w:val="22"/>
        </w:rPr>
        <w:t>:  Mediation is not available for this proceeding.</w:t>
      </w:r>
    </w:p>
    <w:p w:rsidR="00586BD2" w:rsidRDefault="00E66C69">
      <w:pPr>
        <w:widowControl w:val="0"/>
        <w:spacing w:after="120"/>
        <w:rPr>
          <w:sz w:val="22"/>
          <w:szCs w:val="22"/>
        </w:rPr>
      </w:pPr>
      <w:r w:rsidRPr="0051230A">
        <w:rPr>
          <w:b/>
          <w:sz w:val="22"/>
          <w:szCs w:val="22"/>
        </w:rPr>
        <w:t>EPA Review</w:t>
      </w:r>
      <w:r w:rsidRPr="0051230A">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51230A">
          <w:rPr>
            <w:rStyle w:val="Hyperlink"/>
            <w:sz w:val="22"/>
            <w:szCs w:val="22"/>
          </w:rPr>
          <w:t>oquendo.ana@epamail.epa.gov</w:t>
        </w:r>
      </w:hyperlink>
      <w:r w:rsidRPr="0051230A">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Pr="0051230A">
          <w:rPr>
            <w:rStyle w:val="Hyperlink"/>
            <w:sz w:val="22"/>
            <w:szCs w:val="22"/>
          </w:rPr>
          <w:t>http://www.epa.gov/region4/air/permits/Florida.htm</w:t>
        </w:r>
      </w:hyperlink>
      <w:r w:rsidRPr="0051230A">
        <w:rPr>
          <w:sz w:val="22"/>
          <w:szCs w:val="22"/>
        </w:rPr>
        <w:t>.</w:t>
      </w:r>
      <w:r w:rsidR="00586BD2">
        <w:rPr>
          <w:sz w:val="22"/>
          <w:szCs w:val="22"/>
        </w:rPr>
        <w:t xml:space="preserve"> </w:t>
      </w:r>
    </w:p>
    <w:p w:rsidR="00586BD2" w:rsidRDefault="00586BD2">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Pr>
              <w:sz w:val="22"/>
              <w:szCs w:val="22"/>
            </w:rPr>
            <w:t>Washington</w:t>
          </w:r>
        </w:smartTag>
        <w:r>
          <w:rPr>
            <w:sz w:val="22"/>
            <w:szCs w:val="22"/>
          </w:rPr>
          <w:t xml:space="preserve">, </w:t>
        </w:r>
        <w:smartTag w:uri="urn:schemas-microsoft-com:office:smarttags" w:element="State">
          <w:r>
            <w:rPr>
              <w:sz w:val="22"/>
              <w:szCs w:val="22"/>
            </w:rPr>
            <w:t>D.C.</w:t>
          </w:r>
        </w:smartTag>
      </w:smartTag>
      <w:r>
        <w:rPr>
          <w:sz w:val="22"/>
          <w:szCs w:val="22"/>
        </w:rPr>
        <w:t xml:space="preserve">  20460.  For more information regarding EPA review and objections, visit EPA’s Region 4 web site at </w:t>
      </w:r>
      <w:hyperlink r:id="rId10" w:history="1">
        <w:r>
          <w:rPr>
            <w:rStyle w:val="Hyperlink"/>
            <w:sz w:val="22"/>
            <w:szCs w:val="22"/>
          </w:rPr>
          <w:t>http://www.epa.gov/region4/air/permits/Florida.htm</w:t>
        </w:r>
      </w:hyperlink>
      <w:r>
        <w:rPr>
          <w:color w:val="0000FF"/>
          <w:sz w:val="22"/>
          <w:szCs w:val="22"/>
        </w:rPr>
        <w:t>.</w:t>
      </w:r>
    </w:p>
    <w:sectPr w:rsidR="00586BD2" w:rsidSect="00856A4F">
      <w:headerReference w:type="default" r:id="rId11"/>
      <w:footerReference w:type="default" r:id="rId12"/>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F9C" w:rsidRDefault="00FB1F9C">
      <w:r>
        <w:separator/>
      </w:r>
    </w:p>
  </w:endnote>
  <w:endnote w:type="continuationSeparator" w:id="0">
    <w:p w:rsidR="00FB1F9C" w:rsidRDefault="00FB1F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F9C" w:rsidRDefault="00FB1F9C">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F9C" w:rsidRDefault="00FB1F9C">
      <w:r>
        <w:separator/>
      </w:r>
    </w:p>
  </w:footnote>
  <w:footnote w:type="continuationSeparator" w:id="0">
    <w:p w:rsidR="00FB1F9C" w:rsidRDefault="00FB1F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F9C" w:rsidRDefault="00FB1F9C">
    <w:pPr>
      <w:pStyle w:val="Header"/>
      <w:pBdr>
        <w:bottom w:val="single" w:sz="4" w:space="1" w:color="auto"/>
      </w:pBdr>
      <w:tabs>
        <w:tab w:val="clear" w:pos="4320"/>
        <w:tab w:val="left" w:pos="5940"/>
      </w:tabs>
      <w:spacing w:after="240"/>
      <w:jc w:val="center"/>
      <w:rPr>
        <w:b/>
        <w:caps/>
        <w:sz w:val="22"/>
        <w:szCs w:val="22"/>
      </w:rPr>
    </w:pPr>
    <w:r>
      <w:rPr>
        <w:b/>
        <w:caps/>
        <w:sz w:val="22"/>
        <w:szCs w:val="22"/>
      </w:rPr>
      <w:t xml:space="preserve">Public Notice of Intent to Issue </w:t>
    </w:r>
    <w:r w:rsidRPr="0051230A">
      <w:rPr>
        <w:b/>
        <w:sz w:val="22"/>
        <w:szCs w:val="22"/>
      </w:rPr>
      <w:t xml:space="preserve">AIR </w:t>
    </w:r>
    <w:r w:rsidRPr="0051230A">
      <w:rPr>
        <w:b/>
        <w:caps/>
        <w:sz w:val="22"/>
        <w:szCs w:val="22"/>
      </w:rPr>
      <w:t>PermitS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139BC"/>
    <w:rsid w:val="0006735A"/>
    <w:rsid w:val="000C5813"/>
    <w:rsid w:val="00107683"/>
    <w:rsid w:val="00170DE5"/>
    <w:rsid w:val="0017656A"/>
    <w:rsid w:val="001B2648"/>
    <w:rsid w:val="001E0BA9"/>
    <w:rsid w:val="00283D49"/>
    <w:rsid w:val="003F3CCD"/>
    <w:rsid w:val="004247CB"/>
    <w:rsid w:val="00450E2D"/>
    <w:rsid w:val="004914F4"/>
    <w:rsid w:val="004B7180"/>
    <w:rsid w:val="0051230A"/>
    <w:rsid w:val="00534F19"/>
    <w:rsid w:val="00586BD2"/>
    <w:rsid w:val="005C2765"/>
    <w:rsid w:val="006445C8"/>
    <w:rsid w:val="00656855"/>
    <w:rsid w:val="00656C32"/>
    <w:rsid w:val="0068166C"/>
    <w:rsid w:val="007144C1"/>
    <w:rsid w:val="0076584D"/>
    <w:rsid w:val="00791F91"/>
    <w:rsid w:val="00796A32"/>
    <w:rsid w:val="007A5E7E"/>
    <w:rsid w:val="007B18A0"/>
    <w:rsid w:val="007B285F"/>
    <w:rsid w:val="0080346F"/>
    <w:rsid w:val="00811D91"/>
    <w:rsid w:val="00856A4F"/>
    <w:rsid w:val="008A3B3D"/>
    <w:rsid w:val="008A6A11"/>
    <w:rsid w:val="009127AC"/>
    <w:rsid w:val="00932D4B"/>
    <w:rsid w:val="0097791F"/>
    <w:rsid w:val="009F4763"/>
    <w:rsid w:val="00A139BC"/>
    <w:rsid w:val="00A43DB5"/>
    <w:rsid w:val="00A612CD"/>
    <w:rsid w:val="00A86170"/>
    <w:rsid w:val="00AB7E27"/>
    <w:rsid w:val="00B31908"/>
    <w:rsid w:val="00B4052E"/>
    <w:rsid w:val="00B60F0D"/>
    <w:rsid w:val="00B61B05"/>
    <w:rsid w:val="00BB3772"/>
    <w:rsid w:val="00C024D9"/>
    <w:rsid w:val="00C36F90"/>
    <w:rsid w:val="00C64498"/>
    <w:rsid w:val="00C67147"/>
    <w:rsid w:val="00C6794B"/>
    <w:rsid w:val="00CB6F59"/>
    <w:rsid w:val="00CD712D"/>
    <w:rsid w:val="00CF3FC7"/>
    <w:rsid w:val="00D63E27"/>
    <w:rsid w:val="00DC5437"/>
    <w:rsid w:val="00DD686B"/>
    <w:rsid w:val="00E66C69"/>
    <w:rsid w:val="00E72A64"/>
    <w:rsid w:val="00E72F28"/>
    <w:rsid w:val="00ED6A40"/>
    <w:rsid w:val="00F03B0A"/>
    <w:rsid w:val="00FB1F9C"/>
    <w:rsid w:val="00FF2367"/>
    <w:rsid w:val="00FF46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A4F"/>
    <w:rPr>
      <w:rFonts w:ascii="Times New Roman" w:hAnsi="Times New Roman"/>
    </w:rPr>
  </w:style>
  <w:style w:type="paragraph" w:styleId="Heading1">
    <w:name w:val="heading 1"/>
    <w:basedOn w:val="Normal"/>
    <w:next w:val="Normal"/>
    <w:qFormat/>
    <w:rsid w:val="00856A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56A4F"/>
    <w:pPr>
      <w:ind w:firstLine="720"/>
      <w:jc w:val="both"/>
    </w:pPr>
    <w:rPr>
      <w:sz w:val="22"/>
    </w:rPr>
  </w:style>
  <w:style w:type="paragraph" w:styleId="BodyText">
    <w:name w:val="Body Text"/>
    <w:basedOn w:val="Normal"/>
    <w:rsid w:val="00856A4F"/>
    <w:pPr>
      <w:jc w:val="both"/>
    </w:pPr>
    <w:rPr>
      <w:sz w:val="22"/>
    </w:rPr>
  </w:style>
  <w:style w:type="paragraph" w:styleId="Footer">
    <w:name w:val="footer"/>
    <w:basedOn w:val="Normal"/>
    <w:rsid w:val="00856A4F"/>
    <w:pPr>
      <w:tabs>
        <w:tab w:val="center" w:pos="4320"/>
        <w:tab w:val="right" w:pos="8640"/>
      </w:tabs>
    </w:pPr>
  </w:style>
  <w:style w:type="paragraph" w:styleId="Header">
    <w:name w:val="header"/>
    <w:basedOn w:val="Normal"/>
    <w:rsid w:val="00856A4F"/>
    <w:pPr>
      <w:tabs>
        <w:tab w:val="center" w:pos="4320"/>
        <w:tab w:val="right" w:pos="8640"/>
      </w:tabs>
    </w:pPr>
  </w:style>
  <w:style w:type="paragraph" w:styleId="DocumentMap">
    <w:name w:val="Document Map"/>
    <w:basedOn w:val="Normal"/>
    <w:semiHidden/>
    <w:rsid w:val="00856A4F"/>
    <w:pPr>
      <w:shd w:val="clear" w:color="auto" w:fill="000080"/>
    </w:pPr>
    <w:rPr>
      <w:rFonts w:ascii="Tahoma" w:hAnsi="Tahoma"/>
    </w:rPr>
  </w:style>
  <w:style w:type="character" w:styleId="PageNumber">
    <w:name w:val="page number"/>
    <w:basedOn w:val="DefaultParagraphFont"/>
    <w:rsid w:val="00856A4F"/>
  </w:style>
  <w:style w:type="paragraph" w:styleId="BodyText2">
    <w:name w:val="Body Text 2"/>
    <w:basedOn w:val="Normal"/>
    <w:rsid w:val="00856A4F"/>
    <w:pPr>
      <w:tabs>
        <w:tab w:val="left" w:pos="-720"/>
        <w:tab w:val="left" w:pos="360"/>
        <w:tab w:val="left" w:pos="4320"/>
      </w:tabs>
      <w:jc w:val="both"/>
    </w:pPr>
  </w:style>
  <w:style w:type="table" w:styleId="TableGrid">
    <w:name w:val="Table Grid"/>
    <w:basedOn w:val="TableNormal"/>
    <w:rsid w:val="00856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856A4F"/>
    <w:rPr>
      <w:color w:val="0000FF"/>
      <w:u w:val="single"/>
    </w:rPr>
  </w:style>
  <w:style w:type="character" w:styleId="FollowedHyperlink">
    <w:name w:val="FollowedHyperlink"/>
    <w:basedOn w:val="DefaultParagraphFont"/>
    <w:rsid w:val="00856A4F"/>
    <w:rPr>
      <w:color w:val="800080"/>
      <w:u w:val="single"/>
    </w:rPr>
  </w:style>
  <w:style w:type="paragraph" w:styleId="BalloonText">
    <w:name w:val="Balloon Text"/>
    <w:basedOn w:val="Normal"/>
    <w:semiHidden/>
    <w:rsid w:val="00856A4F"/>
    <w:rPr>
      <w:rFonts w:ascii="Tahoma" w:hAnsi="Tahoma" w:cs="Tahoma"/>
      <w:sz w:val="16"/>
      <w:szCs w:val="16"/>
    </w:rPr>
  </w:style>
  <w:style w:type="character" w:styleId="CommentReference">
    <w:name w:val="annotation reference"/>
    <w:basedOn w:val="DefaultParagraphFont"/>
    <w:semiHidden/>
    <w:rsid w:val="00856A4F"/>
    <w:rPr>
      <w:sz w:val="16"/>
      <w:szCs w:val="16"/>
    </w:rPr>
  </w:style>
  <w:style w:type="paragraph" w:styleId="CommentText">
    <w:name w:val="annotation text"/>
    <w:basedOn w:val="Normal"/>
    <w:semiHidden/>
    <w:rsid w:val="00856A4F"/>
  </w:style>
  <w:style w:type="paragraph" w:styleId="CommentSubject">
    <w:name w:val="annotation subject"/>
    <w:basedOn w:val="CommentText"/>
    <w:next w:val="CommentText"/>
    <w:semiHidden/>
    <w:rsid w:val="00856A4F"/>
    <w:rPr>
      <w:b/>
      <w:bCs/>
    </w:rPr>
  </w:style>
  <w:style w:type="character" w:styleId="Strong">
    <w:name w:val="Strong"/>
    <w:basedOn w:val="DefaultParagraphFont"/>
    <w:uiPriority w:val="22"/>
    <w:qFormat/>
    <w:rsid w:val="00B4052E"/>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2139</Words>
  <Characters>12177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14288</CharactersWithSpaces>
  <SharedDoc>false</SharedDoc>
  <HLinks>
    <vt:vector size="18" baseType="variant">
      <vt:variant>
        <vt:i4>8323126</vt:i4>
      </vt:variant>
      <vt:variant>
        <vt:i4>6</vt:i4>
      </vt:variant>
      <vt:variant>
        <vt:i4>0</vt:i4>
      </vt:variant>
      <vt:variant>
        <vt:i4>5</vt:i4>
      </vt:variant>
      <vt:variant>
        <vt:lpwstr>http://www.epa.gov/region4/air/permits/Florida.htm</vt:lpwstr>
      </vt:variant>
      <vt:variant>
        <vt:lpwstr/>
      </vt:variant>
      <vt:variant>
        <vt:i4>8323126</vt:i4>
      </vt:variant>
      <vt:variant>
        <vt:i4>3</vt:i4>
      </vt:variant>
      <vt:variant>
        <vt:i4>0</vt:i4>
      </vt:variant>
      <vt:variant>
        <vt:i4>5</vt:i4>
      </vt:variant>
      <vt:variant>
        <vt:lpwstr>http://www.epa.gov/region4/air/permits/Florida.htm</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Holtom_J</cp:lastModifiedBy>
  <cp:revision>6</cp:revision>
  <cp:lastPrinted>2008-07-07T17:05:00Z</cp:lastPrinted>
  <dcterms:created xsi:type="dcterms:W3CDTF">2012-02-13T16:38:00Z</dcterms:created>
  <dcterms:modified xsi:type="dcterms:W3CDTF">2012-04-10T14:04:00Z</dcterms:modified>
</cp:coreProperties>
</file>